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4860"/>
        <w:gridCol w:w="360"/>
        <w:gridCol w:w="2333"/>
      </w:tblGrid>
      <w:tr w:rsidR="00FF717C" w:rsidTr="005C2AF3">
        <w:trPr>
          <w:trHeight w:val="1304"/>
        </w:trPr>
        <w:tc>
          <w:tcPr>
            <w:tcW w:w="2268"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333"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5C2AF3">
        <w:tc>
          <w:tcPr>
            <w:tcW w:w="7128"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For: Bangladoot</w:t>
            </w:r>
            <w:r>
              <w:rPr>
                <w:sz w:val="20"/>
              </w:rPr>
              <w:t xml:space="preserve">, </w:t>
            </w:r>
            <w:r w:rsidRPr="00C04C34">
              <w:rPr>
                <w:sz w:val="20"/>
              </w:rPr>
              <w:t>All Missions</w:t>
            </w:r>
          </w:p>
          <w:p w:rsidR="00B6150B" w:rsidRPr="00C04C34" w:rsidRDefault="00B6150B" w:rsidP="00B6150B">
            <w:pPr>
              <w:spacing w:line="204" w:lineRule="auto"/>
              <w:ind w:firstLine="0"/>
              <w:jc w:val="left"/>
              <w:rPr>
                <w:sz w:val="20"/>
              </w:rPr>
            </w:pPr>
            <w:r w:rsidRPr="00C04C34">
              <w:rPr>
                <w:sz w:val="20"/>
              </w:rPr>
              <w:t xml:space="preserve">MSG: </w:t>
            </w:r>
            <w:r>
              <w:rPr>
                <w:sz w:val="20"/>
              </w:rPr>
              <w:t>1</w:t>
            </w:r>
            <w:r w:rsidR="00AD291A">
              <w:rPr>
                <w:sz w:val="20"/>
              </w:rPr>
              <w:t>5</w:t>
            </w:r>
            <w:r w:rsidRPr="00C04C34">
              <w:rPr>
                <w:sz w:val="20"/>
              </w:rPr>
              <w:t xml:space="preserve">/2018  </w:t>
            </w:r>
          </w:p>
          <w:p w:rsidR="00B6150B" w:rsidRDefault="00B6150B" w:rsidP="00AD291A">
            <w:pPr>
              <w:pStyle w:val="BodyText"/>
              <w:spacing w:line="204" w:lineRule="auto"/>
              <w:ind w:firstLine="0"/>
              <w:jc w:val="left"/>
              <w:rPr>
                <w:b/>
                <w:bCs/>
                <w:sz w:val="22"/>
              </w:rPr>
            </w:pPr>
            <w:r w:rsidRPr="00C04C34">
              <w:rPr>
                <w:sz w:val="20"/>
              </w:rPr>
              <w:t>Date:</w:t>
            </w:r>
            <w:r w:rsidR="00AD291A">
              <w:rPr>
                <w:sz w:val="20"/>
              </w:rPr>
              <w:t xml:space="preserve"> Thurs</w:t>
            </w:r>
            <w:r>
              <w:rPr>
                <w:sz w:val="20"/>
              </w:rPr>
              <w:t>day</w:t>
            </w:r>
            <w:r w:rsidRPr="00C04C34">
              <w:rPr>
                <w:sz w:val="20"/>
              </w:rPr>
              <w:t>,</w:t>
            </w:r>
            <w:r w:rsidR="00814C5E">
              <w:rPr>
                <w:sz w:val="20"/>
              </w:rPr>
              <w:t xml:space="preserve"> 1</w:t>
            </w:r>
            <w:r w:rsidR="00AD291A">
              <w:rPr>
                <w:sz w:val="20"/>
              </w:rPr>
              <w:t>9</w:t>
            </w:r>
            <w:r>
              <w:rPr>
                <w:sz w:val="20"/>
              </w:rPr>
              <w:t xml:space="preserve"> July</w:t>
            </w:r>
            <w:r w:rsidRPr="00C04C34">
              <w:rPr>
                <w:sz w:val="20"/>
              </w:rPr>
              <w:t xml:space="preserve"> 2018</w:t>
            </w:r>
            <w:r w:rsidRPr="00C04C34">
              <w:rPr>
                <w:bCs/>
                <w:sz w:val="20"/>
              </w:rPr>
              <w:t xml:space="preserve">      </w:t>
            </w:r>
          </w:p>
        </w:tc>
        <w:tc>
          <w:tcPr>
            <w:tcW w:w="2693"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Default="00C8067F" w:rsidP="007C0EEC">
      <w:pPr>
        <w:jc w:val="center"/>
        <w:rPr>
          <w:b/>
          <w:bCs/>
          <w:sz w:val="26"/>
        </w:rPr>
      </w:pPr>
      <w:r w:rsidRPr="00AA4653">
        <w:rPr>
          <w:b/>
          <w:bCs/>
          <w:sz w:val="26"/>
        </w:rPr>
        <w:t>News Brie</w:t>
      </w:r>
      <w:r w:rsidR="007B16F7" w:rsidRPr="00AA4653">
        <w:rPr>
          <w:b/>
          <w:bCs/>
          <w:sz w:val="26"/>
        </w:rPr>
        <w:t>f</w:t>
      </w:r>
    </w:p>
    <w:p w:rsidR="009C149E" w:rsidRPr="001C29D1" w:rsidRDefault="009C149E" w:rsidP="007C0EEC">
      <w:pPr>
        <w:jc w:val="center"/>
        <w:rPr>
          <w:b/>
          <w:bCs/>
          <w:sz w:val="2"/>
        </w:rPr>
      </w:pPr>
    </w:p>
    <w:p w:rsidR="00D13617" w:rsidRPr="00D13617" w:rsidRDefault="00D13617" w:rsidP="007C0EEC">
      <w:pPr>
        <w:jc w:val="center"/>
        <w:rPr>
          <w:b/>
          <w:bCs/>
          <w:sz w:val="8"/>
        </w:rPr>
      </w:pPr>
      <w:r>
        <w:rPr>
          <w:b/>
          <w:bCs/>
          <w:sz w:val="6"/>
        </w:rPr>
        <w:t>[</w:t>
      </w:r>
    </w:p>
    <w:p w:rsidR="00B12F2D" w:rsidRPr="007A66C4" w:rsidRDefault="00B12F2D" w:rsidP="00DA1D8B">
      <w:r w:rsidRPr="007A66C4">
        <w:t>A nationwide campaign began yest</w:t>
      </w:r>
      <w:r w:rsidR="004215AE" w:rsidRPr="007A66C4">
        <w:t>erday for planting 30 lakh saplings</w:t>
      </w:r>
      <w:r w:rsidRPr="007A66C4">
        <w:t xml:space="preserve"> i</w:t>
      </w:r>
      <w:r w:rsidR="00AF4028" w:rsidRPr="007A66C4">
        <w:t>n memory of the Liberation War M</w:t>
      </w:r>
      <w:r w:rsidRPr="007A66C4">
        <w:t>artyrs. The campaign was inaugurated by Prime Minister Sheikh Hasina</w:t>
      </w:r>
      <w:r w:rsidR="002115FF" w:rsidRPr="007A66C4">
        <w:t xml:space="preserve"> to</w:t>
      </w:r>
      <w:r w:rsidRPr="007A66C4">
        <w:t xml:space="preserve"> implement by 86000 educational institutions. The PM also inaugurated </w:t>
      </w:r>
      <w:r w:rsidR="00FC06B7" w:rsidRPr="007A66C4">
        <w:t>the W</w:t>
      </w:r>
      <w:r w:rsidRPr="007A66C4">
        <w:t xml:space="preserve">orld Environment </w:t>
      </w:r>
      <w:r w:rsidR="00FC06B7" w:rsidRPr="007A66C4">
        <w:t>D</w:t>
      </w:r>
      <w:r w:rsidR="00452853" w:rsidRPr="007A66C4">
        <w:t xml:space="preserve">ay </w:t>
      </w:r>
      <w:r w:rsidRPr="007A66C4">
        <w:t xml:space="preserve">programmes, </w:t>
      </w:r>
      <w:r w:rsidR="00F752E0" w:rsidRPr="007A66C4">
        <w:t>Tree F</w:t>
      </w:r>
      <w:r w:rsidR="00452853" w:rsidRPr="007A66C4">
        <w:t>air and</w:t>
      </w:r>
      <w:r w:rsidR="00F752E0" w:rsidRPr="007A66C4">
        <w:t xml:space="preserve"> C</w:t>
      </w:r>
      <w:r w:rsidRPr="007A66C4">
        <w:t>ampaign for Tree Plantation at Bangabandhu International Conference Centre in Dhaka yesterday.</w:t>
      </w:r>
      <w:r w:rsidR="00D1556A" w:rsidRPr="007A66C4">
        <w:t xml:space="preserve"> Addressing the function, t</w:t>
      </w:r>
      <w:r w:rsidRPr="007A66C4">
        <w:t>he PM called for increased use of jute bags as alternative to polythene to curb environmental degradation.</w:t>
      </w:r>
    </w:p>
    <w:p w:rsidR="00B12F2D" w:rsidRPr="007A66C4" w:rsidRDefault="00B12F2D" w:rsidP="00DA1D8B">
      <w:r w:rsidRPr="007A66C4">
        <w:t>President</w:t>
      </w:r>
      <w:r w:rsidRPr="007A66C4">
        <w:t xml:space="preserve"> Md.</w:t>
      </w:r>
      <w:r w:rsidRPr="007A66C4">
        <w:t xml:space="preserve"> Abdul Hamid returns home from London today</w:t>
      </w:r>
      <w:r w:rsidRPr="007A66C4">
        <w:t xml:space="preserve"> following his medical check-up. He went to London for his health check-up on July 7.</w:t>
      </w:r>
    </w:p>
    <w:p w:rsidR="00DA1D8B" w:rsidRPr="007A66C4" w:rsidRDefault="00DA1D8B" w:rsidP="00DA1D8B">
      <w:r w:rsidRPr="007A66C4">
        <w:t>The results of this year's HSC and equivalent examinations will be published today. Education Minister Nurul Islam Nahid will hand over the results to Prime Minister Sheikh Hasina.</w:t>
      </w:r>
    </w:p>
    <w:p w:rsidR="00D469F0" w:rsidRPr="007A66C4" w:rsidRDefault="00D469F0" w:rsidP="00D469F0">
      <w:r w:rsidRPr="007A66C4">
        <w:t xml:space="preserve">Industries Minister Amir Hossain amu </w:t>
      </w:r>
      <w:r w:rsidRPr="007A66C4">
        <w:t xml:space="preserve">has </w:t>
      </w:r>
      <w:r w:rsidRPr="007A66C4">
        <w:t>said</w:t>
      </w:r>
      <w:r w:rsidRPr="007A66C4">
        <w:t>, a</w:t>
      </w:r>
      <w:r w:rsidRPr="007A66C4">
        <w:t xml:space="preserve"> total of 37,225 people were arrested and 25,575 cases wer</w:t>
      </w:r>
      <w:r w:rsidRPr="007A66C4">
        <w:t>e</w:t>
      </w:r>
      <w:r w:rsidRPr="007A66C4">
        <w:t xml:space="preserve"> filed in the drives against narcotics across the country so far</w:t>
      </w:r>
      <w:r w:rsidRPr="007A66C4">
        <w:t>. The M</w:t>
      </w:r>
      <w:r w:rsidRPr="007A66C4">
        <w:t xml:space="preserve">inister </w:t>
      </w:r>
      <w:r w:rsidR="00FC06B7" w:rsidRPr="007A66C4">
        <w:t>said the</w:t>
      </w:r>
      <w:r w:rsidRPr="007A66C4">
        <w:t xml:space="preserve"> press after chairin</w:t>
      </w:r>
      <w:r w:rsidRPr="007A66C4">
        <w:t>g a meeting of the Cabinet Com</w:t>
      </w:r>
      <w:r w:rsidRPr="007A66C4">
        <w:t xml:space="preserve">mittee </w:t>
      </w:r>
      <w:r w:rsidR="007E0898" w:rsidRPr="007A66C4">
        <w:t>on Law and O</w:t>
      </w:r>
      <w:r w:rsidRPr="007A66C4">
        <w:t>rder held at the S</w:t>
      </w:r>
      <w:r w:rsidRPr="007A66C4">
        <w:t>ecretariat</w:t>
      </w:r>
      <w:r w:rsidRPr="007A66C4">
        <w:t xml:space="preserve"> yesterday</w:t>
      </w:r>
      <w:r w:rsidRPr="007A66C4">
        <w:t>.</w:t>
      </w:r>
    </w:p>
    <w:p w:rsidR="00E9621E" w:rsidRPr="007A66C4" w:rsidRDefault="00DF46E6" w:rsidP="00DA1D8B">
      <w:r w:rsidRPr="007A66C4">
        <w:t>Commerce Minister Tofail Ahmed has said, developed communication system and necessary cooperation to the businessmen have to be insured for the expansion of country's trade and business. The Minister was addressing at the first meeting of the National Trade and Transport Facilitation Committee at his ministry yesterday.</w:t>
      </w:r>
      <w:r w:rsidRPr="007A66C4">
        <w:tab/>
        <w:t xml:space="preserve"> </w:t>
      </w:r>
    </w:p>
    <w:p w:rsidR="00B12F2D" w:rsidRPr="007A66C4" w:rsidRDefault="00B12F2D" w:rsidP="00DA1D8B">
      <w:r w:rsidRPr="007A66C4">
        <w:t>A two-day countrywide Cultural Festiv</w:t>
      </w:r>
      <w:r w:rsidR="001E33BC">
        <w:t>al, 2018`</w:t>
      </w:r>
      <w:r w:rsidRPr="007A66C4">
        <w:t xml:space="preserve"> </w:t>
      </w:r>
      <w:r w:rsidR="001E33BC">
        <w:t>starts</w:t>
      </w:r>
      <w:r w:rsidR="008E7204">
        <w:t xml:space="preserve"> tomorrow</w:t>
      </w:r>
      <w:r w:rsidRPr="007A66C4">
        <w:t xml:space="preserve"> aiming at building a culturally</w:t>
      </w:r>
      <w:r w:rsidRPr="007A66C4">
        <w:t xml:space="preserve"> </w:t>
      </w:r>
      <w:r w:rsidRPr="007A66C4">
        <w:t>sound new genera</w:t>
      </w:r>
      <w:r w:rsidRPr="007A66C4">
        <w:t>tion</w:t>
      </w:r>
      <w:r w:rsidRPr="007A66C4">
        <w:t xml:space="preserve">. </w:t>
      </w:r>
      <w:r w:rsidRPr="007A66C4">
        <w:t xml:space="preserve">Cultural Affairs Ministry will organize the festival in 64 districts at a time with the support of the Information </w:t>
      </w:r>
      <w:r w:rsidRPr="007A66C4">
        <w:t xml:space="preserve">Ministry, </w:t>
      </w:r>
      <w:r w:rsidRPr="007A66C4">
        <w:t>Bangladesh Shilpakala Acad</w:t>
      </w:r>
      <w:r w:rsidR="002C5A2B" w:rsidRPr="007A66C4">
        <w:t>emy and district administration.</w:t>
      </w:r>
      <w:r w:rsidRPr="007A66C4">
        <w:t xml:space="preserve"> Cultural Affairs Minister Asaduzzaman Noor </w:t>
      </w:r>
      <w:r w:rsidRPr="007A66C4">
        <w:t>told</w:t>
      </w:r>
      <w:r w:rsidR="00F85B14" w:rsidRPr="007A66C4">
        <w:t xml:space="preserve"> the</w:t>
      </w:r>
      <w:r w:rsidRPr="007A66C4">
        <w:t xml:space="preserve"> reporters</w:t>
      </w:r>
      <w:r w:rsidRPr="007A66C4">
        <w:t xml:space="preserve"> while briefing media at the Secretariat </w:t>
      </w:r>
      <w:r w:rsidRPr="007A66C4">
        <w:t>yester</w:t>
      </w:r>
      <w:r w:rsidRPr="007A66C4">
        <w:t>day.</w:t>
      </w:r>
      <w:r w:rsidRPr="007A66C4">
        <w:t xml:space="preserve"> Information Minister Hasanul Haq Inu</w:t>
      </w:r>
      <w:r w:rsidR="00373689" w:rsidRPr="007A66C4">
        <w:t xml:space="preserve"> was</w:t>
      </w:r>
      <w:r w:rsidRPr="007A66C4">
        <w:t xml:space="preserve"> also present at the briefing. </w:t>
      </w:r>
    </w:p>
    <w:p w:rsidR="005D7001" w:rsidRPr="007A66C4" w:rsidRDefault="005D7001" w:rsidP="005D7001">
      <w:r w:rsidRPr="007A66C4">
        <w:t>Bangladesh has</w:t>
      </w:r>
      <w:r w:rsidRPr="007A66C4">
        <w:t xml:space="preserve"> been ranked the third </w:t>
      </w:r>
      <w:r w:rsidR="008E7204">
        <w:t xml:space="preserve">inland </w:t>
      </w:r>
      <w:r w:rsidRPr="007A66C4">
        <w:t>fish producing co</w:t>
      </w:r>
      <w:r w:rsidRPr="007A66C4">
        <w:t>untry in the wor</w:t>
      </w:r>
      <w:r w:rsidR="00E546A1">
        <w:t>l</w:t>
      </w:r>
      <w:r w:rsidRPr="007A66C4">
        <w:t>d in 2018 after</w:t>
      </w:r>
      <w:r w:rsidRPr="007A66C4">
        <w:t xml:space="preserve"> China and India. </w:t>
      </w:r>
      <w:r w:rsidRPr="007A66C4">
        <w:t>F</w:t>
      </w:r>
      <w:r w:rsidRPr="007A66C4">
        <w:t>isheries and Livestock Minister Naray</w:t>
      </w:r>
      <w:r w:rsidR="00184889" w:rsidRPr="007A66C4">
        <w:t>an Cha</w:t>
      </w:r>
      <w:r w:rsidR="003E3B3F" w:rsidRPr="007A66C4">
        <w:t>ndra Chanda told</w:t>
      </w:r>
      <w:r w:rsidRPr="007A66C4">
        <w:t xml:space="preserve"> at a press conference organized on the occasion of the 'National Fisheries Week-2018' in </w:t>
      </w:r>
      <w:r w:rsidRPr="007A66C4">
        <w:t>Dhaka yester</w:t>
      </w:r>
      <w:r w:rsidRPr="007A66C4">
        <w:t>day.</w:t>
      </w:r>
    </w:p>
    <w:p w:rsidR="005D7001" w:rsidRPr="007A66C4" w:rsidRDefault="005D7001" w:rsidP="005D7001">
      <w:r w:rsidRPr="007A66C4">
        <w:t>Bangladesh has been listed among the top 32 countries dubbed to be the biggest and most powerful economies in 33 years' time.</w:t>
      </w:r>
      <w:r w:rsidRPr="007A66C4">
        <w:t xml:space="preserve"> Professional services giant Pricewaterhouse Coopers</w:t>
      </w:r>
      <w:r w:rsidR="00D64706" w:rsidRPr="007A66C4">
        <w:t xml:space="preserve"> (PwC)</w:t>
      </w:r>
      <w:r w:rsidRPr="007A66C4">
        <w:t xml:space="preserve"> in its report</w:t>
      </w:r>
      <w:r w:rsidR="004444D8" w:rsidRPr="007A66C4">
        <w:t xml:space="preserve"> titled '</w:t>
      </w:r>
      <w:r w:rsidR="004444D8" w:rsidRPr="007A66C4">
        <w:t xml:space="preserve">The long </w:t>
      </w:r>
      <w:r w:rsidR="004444D8" w:rsidRPr="007A66C4">
        <w:t>v</w:t>
      </w:r>
      <w:r w:rsidR="004444D8" w:rsidRPr="007A66C4">
        <w:t>iew: how will the global</w:t>
      </w:r>
      <w:r w:rsidR="004444D8" w:rsidRPr="007A66C4">
        <w:t xml:space="preserve"> economic order change by 2050?'</w:t>
      </w:r>
      <w:r w:rsidR="004444D8" w:rsidRPr="007A66C4">
        <w:t xml:space="preserve"> </w:t>
      </w:r>
      <w:r w:rsidRPr="007A66C4">
        <w:t xml:space="preserve"> places Bangladesh on the 23rd spot with $3.064 trillion GDP</w:t>
      </w:r>
      <w:r w:rsidRPr="007A66C4">
        <w:t xml:space="preserve"> in PPP term, ahead of stronger</w:t>
      </w:r>
      <w:r w:rsidRPr="007A66C4">
        <w:t xml:space="preserve"> nation</w:t>
      </w:r>
      <w:r w:rsidRPr="007A66C4">
        <w:t>s like Australia (28) and</w:t>
      </w:r>
      <w:r w:rsidRPr="007A66C4">
        <w:t xml:space="preserve"> Spain (26)</w:t>
      </w:r>
      <w:r w:rsidRPr="007A66C4">
        <w:t>.</w:t>
      </w:r>
    </w:p>
    <w:p w:rsidR="00CC70E8" w:rsidRPr="007A66C4" w:rsidRDefault="00CC70E8" w:rsidP="00CC70E8">
      <w:r w:rsidRPr="007A66C4">
        <w:t>State Minister for Labour and Employment Md Mujibul Hapue</w:t>
      </w:r>
      <w:r w:rsidRPr="007A66C4">
        <w:t xml:space="preserve"> has said, t</w:t>
      </w:r>
      <w:r w:rsidRPr="007A66C4">
        <w:t>he Rem</w:t>
      </w:r>
      <w:r w:rsidRPr="007A66C4">
        <w:t>ediation Coordination Cell</w:t>
      </w:r>
      <w:r w:rsidRPr="007A66C4">
        <w:t xml:space="preserve"> formed by the government is fully capable  of running  the inspection and monitoring of workplace safety in the c</w:t>
      </w:r>
      <w:r w:rsidRPr="007A66C4">
        <w:t xml:space="preserve">ountry's readymade garment </w:t>
      </w:r>
      <w:r w:rsidRPr="007A66C4">
        <w:t>sector after  expi</w:t>
      </w:r>
      <w:r w:rsidRPr="007A66C4">
        <w:t>re of Accord and Alliance tenure. T</w:t>
      </w:r>
      <w:r w:rsidRPr="007A66C4">
        <w:t xml:space="preserve">he state minister </w:t>
      </w:r>
      <w:r w:rsidRPr="007A66C4">
        <w:t>said this</w:t>
      </w:r>
      <w:r w:rsidRPr="007A66C4">
        <w:t xml:space="preserve"> while addressing a media briefing in Dhaka </w:t>
      </w:r>
      <w:r w:rsidRPr="007A66C4">
        <w:t>yester</w:t>
      </w:r>
      <w:r w:rsidRPr="007A66C4">
        <w:t>day.</w:t>
      </w:r>
    </w:p>
    <w:p w:rsidR="00964E40" w:rsidRPr="007A66C4" w:rsidRDefault="00964E40" w:rsidP="00964E40">
      <w:r w:rsidRPr="007A66C4">
        <w:t xml:space="preserve">State Minister for Women and Children Affairs Meher Afroz Chumki has said, tougher action would be taken if any parents use their child in begging. The government has introduced monthly allowance of Taka 500 for eight lakh under privileged mothers, she added. The State Minister was speaking at a roundtable </w:t>
      </w:r>
      <w:r w:rsidR="00E546A1">
        <w:t xml:space="preserve">on SDGs </w:t>
      </w:r>
      <w:r w:rsidRPr="007A66C4">
        <w:t>in Dhaka yesterday.</w:t>
      </w:r>
    </w:p>
    <w:p w:rsidR="009C149E" w:rsidRDefault="001C1F39" w:rsidP="00390FBE">
      <w:pPr>
        <w:rPr>
          <w:sz w:val="23"/>
          <w:szCs w:val="23"/>
        </w:rPr>
      </w:pPr>
      <w:r w:rsidRPr="007A66C4">
        <w:t>DSEX, the prime index of Dhaka Stocks Exchanges</w:t>
      </w:r>
      <w:r w:rsidR="00991987" w:rsidRPr="007A66C4">
        <w:t xml:space="preserve"> settled yesterday at 5334.18 points</w:t>
      </w:r>
      <w:r w:rsidR="001C29D1" w:rsidRPr="003E3B3F">
        <w:rPr>
          <w:sz w:val="23"/>
          <w:szCs w:val="23"/>
        </w:rPr>
        <w:t>.</w:t>
      </w:r>
    </w:p>
    <w:p w:rsidR="007A66C4" w:rsidRDefault="007A66C4" w:rsidP="00390FBE">
      <w:pPr>
        <w:rPr>
          <w:sz w:val="23"/>
          <w:szCs w:val="23"/>
        </w:rPr>
      </w:pPr>
    </w:p>
    <w:p w:rsidR="00E546A1" w:rsidRDefault="00E546A1" w:rsidP="00390FBE">
      <w:pPr>
        <w:rPr>
          <w:sz w:val="23"/>
          <w:szCs w:val="23"/>
        </w:rPr>
      </w:pPr>
    </w:p>
    <w:p w:rsidR="007A66C4" w:rsidRPr="007A66C4" w:rsidRDefault="007A66C4" w:rsidP="00390FBE">
      <w:pPr>
        <w:rPr>
          <w:sz w:val="2"/>
          <w:szCs w:val="23"/>
        </w:rPr>
      </w:pPr>
    </w:p>
    <w:p w:rsidR="00530ABA" w:rsidRPr="007A66C4" w:rsidRDefault="00530ABA" w:rsidP="00390FBE">
      <w:pPr>
        <w:rPr>
          <w:sz w:val="5"/>
          <w:szCs w:val="23"/>
        </w:rPr>
      </w:pPr>
    </w:p>
    <w:p w:rsidR="00C957DA" w:rsidRPr="00C957DA" w:rsidRDefault="00C957DA" w:rsidP="00390FBE">
      <w:pPr>
        <w:rPr>
          <w:sz w:val="13"/>
          <w:szCs w:val="23"/>
        </w:rPr>
      </w:pPr>
    </w:p>
    <w:p w:rsidR="002556CA" w:rsidRPr="00662981" w:rsidRDefault="002556CA" w:rsidP="00BB3A28">
      <w:pPr>
        <w:ind w:left="6480" w:firstLine="0"/>
        <w:jc w:val="center"/>
        <w:rPr>
          <w:b/>
          <w:sz w:val="6"/>
        </w:rPr>
      </w:pPr>
    </w:p>
    <w:p w:rsidR="006C5010" w:rsidRPr="00C957DA" w:rsidRDefault="001F44DD" w:rsidP="00BB3A28">
      <w:pPr>
        <w:ind w:left="6480" w:firstLine="0"/>
        <w:jc w:val="center"/>
        <w:rPr>
          <w:b/>
        </w:rPr>
      </w:pPr>
      <w:r w:rsidRPr="00C957DA">
        <w:rPr>
          <w:b/>
        </w:rPr>
        <w:t xml:space="preserve">  </w:t>
      </w:r>
      <w:r w:rsidR="00E339A3" w:rsidRPr="00C957DA">
        <w:rPr>
          <w:b/>
        </w:rPr>
        <w:t xml:space="preserve"> </w:t>
      </w:r>
      <w:r w:rsidR="005875D2" w:rsidRPr="00C957DA">
        <w:rPr>
          <w:b/>
        </w:rPr>
        <w:t>Kamrun Nahar</w:t>
      </w:r>
    </w:p>
    <w:p w:rsidR="003F3858" w:rsidRPr="00AA4653" w:rsidRDefault="00445BA7" w:rsidP="00BB3A28">
      <w:pPr>
        <w:ind w:left="6480" w:firstLine="0"/>
        <w:jc w:val="center"/>
        <w:rPr>
          <w:b/>
          <w:sz w:val="26"/>
        </w:rPr>
      </w:pPr>
      <w:r w:rsidRPr="00AA4653">
        <w:t xml:space="preserve">Principal Information </w:t>
      </w:r>
      <w:r w:rsidR="006C5010" w:rsidRPr="00AA4653">
        <w:t>O</w:t>
      </w:r>
      <w:r w:rsidRPr="00AA4653">
        <w:t>fficer</w:t>
      </w:r>
    </w:p>
    <w:p w:rsidR="00865160" w:rsidRPr="00AA4653" w:rsidRDefault="00E20A65" w:rsidP="00A81EE2">
      <w:pPr>
        <w:ind w:left="6480" w:firstLine="0"/>
        <w:jc w:val="center"/>
        <w:rPr>
          <w:szCs w:val="22"/>
        </w:rPr>
      </w:pPr>
      <w:r w:rsidRPr="00AA4653">
        <w:rPr>
          <w:rFonts w:ascii="kalpurushregular" w:hAnsi="kalpurushregular"/>
          <w:sz w:val="21"/>
          <w:szCs w:val="19"/>
        </w:rPr>
        <w:t xml:space="preserve"> </w:t>
      </w:r>
      <w:r w:rsidR="003B1356" w:rsidRPr="00AA4653">
        <w:rPr>
          <w:rFonts w:ascii="kalpurushregular" w:hAnsi="kalpurushregular"/>
          <w:sz w:val="21"/>
          <w:szCs w:val="19"/>
        </w:rPr>
        <w:t>Ph-02-</w:t>
      </w:r>
      <w:r w:rsidR="00067A71" w:rsidRPr="00AA4653">
        <w:rPr>
          <w:rFonts w:ascii="kalpurushregular" w:hAnsi="kalpurushregular"/>
          <w:sz w:val="21"/>
          <w:szCs w:val="19"/>
        </w:rPr>
        <w:t>954</w:t>
      </w:r>
      <w:r w:rsidR="00442CC3" w:rsidRPr="00AA4653">
        <w:rPr>
          <w:rFonts w:ascii="kalpurushregular" w:hAnsi="kalpurushregular"/>
          <w:sz w:val="21"/>
          <w:szCs w:val="19"/>
        </w:rPr>
        <w:t>6</w:t>
      </w:r>
      <w:r w:rsidR="00067A71" w:rsidRPr="00AA4653">
        <w:rPr>
          <w:rFonts w:ascii="kalpurushregular" w:hAnsi="kalpurushregular"/>
          <w:sz w:val="21"/>
          <w:szCs w:val="19"/>
        </w:rPr>
        <w:t>0</w:t>
      </w:r>
      <w:r w:rsidR="00442CC3" w:rsidRPr="00AA4653">
        <w:rPr>
          <w:rFonts w:ascii="kalpurushregular" w:hAnsi="kalpurushregular"/>
          <w:sz w:val="21"/>
          <w:szCs w:val="19"/>
        </w:rPr>
        <w:t>91</w:t>
      </w:r>
    </w:p>
    <w:sectPr w:rsidR="00865160" w:rsidRPr="00AA4653"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34" w:rsidRDefault="00C11834" w:rsidP="00733580">
      <w:r>
        <w:separator/>
      </w:r>
    </w:p>
  </w:endnote>
  <w:endnote w:type="continuationSeparator" w:id="1">
    <w:p w:rsidR="00C11834" w:rsidRDefault="00C11834"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34" w:rsidRDefault="00C11834" w:rsidP="00733580">
      <w:r>
        <w:separator/>
      </w:r>
    </w:p>
  </w:footnote>
  <w:footnote w:type="continuationSeparator" w:id="1">
    <w:p w:rsidR="00C11834" w:rsidRDefault="00C11834"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320"/>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04"/>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E7B52"/>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F2C"/>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889"/>
    <w:rsid w:val="00184C15"/>
    <w:rsid w:val="00184E62"/>
    <w:rsid w:val="00184F43"/>
    <w:rsid w:val="00184FAD"/>
    <w:rsid w:val="001856C0"/>
    <w:rsid w:val="0018589A"/>
    <w:rsid w:val="00185B1A"/>
    <w:rsid w:val="00185D74"/>
    <w:rsid w:val="00185D9A"/>
    <w:rsid w:val="00185DDC"/>
    <w:rsid w:val="0018605D"/>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3BC"/>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D1"/>
    <w:rsid w:val="002378B8"/>
    <w:rsid w:val="00237C95"/>
    <w:rsid w:val="00240157"/>
    <w:rsid w:val="0024015B"/>
    <w:rsid w:val="00240192"/>
    <w:rsid w:val="00240515"/>
    <w:rsid w:val="00240733"/>
    <w:rsid w:val="00240784"/>
    <w:rsid w:val="00240912"/>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167"/>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9AE"/>
    <w:rsid w:val="00267BBC"/>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AA4"/>
    <w:rsid w:val="00286CEA"/>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B76"/>
    <w:rsid w:val="00332580"/>
    <w:rsid w:val="00332B37"/>
    <w:rsid w:val="00332CAB"/>
    <w:rsid w:val="00332D6F"/>
    <w:rsid w:val="00333160"/>
    <w:rsid w:val="003333E5"/>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979F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3A93"/>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3FB4"/>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2CC3"/>
    <w:rsid w:val="00443944"/>
    <w:rsid w:val="00443CCE"/>
    <w:rsid w:val="00444310"/>
    <w:rsid w:val="004444D8"/>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ABB"/>
    <w:rsid w:val="00481C9D"/>
    <w:rsid w:val="00481FC3"/>
    <w:rsid w:val="00482005"/>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ACB"/>
    <w:rsid w:val="004D2010"/>
    <w:rsid w:val="004D28C5"/>
    <w:rsid w:val="004D2CC2"/>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2F0"/>
    <w:rsid w:val="004F03DE"/>
    <w:rsid w:val="004F042B"/>
    <w:rsid w:val="004F0876"/>
    <w:rsid w:val="004F08D4"/>
    <w:rsid w:val="004F09EA"/>
    <w:rsid w:val="004F0DC3"/>
    <w:rsid w:val="004F0E73"/>
    <w:rsid w:val="004F126B"/>
    <w:rsid w:val="004F16E8"/>
    <w:rsid w:val="004F1797"/>
    <w:rsid w:val="004F189A"/>
    <w:rsid w:val="004F18F8"/>
    <w:rsid w:val="004F192A"/>
    <w:rsid w:val="004F1AB6"/>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4D35"/>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545"/>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5DDE"/>
    <w:rsid w:val="00605F70"/>
    <w:rsid w:val="0060606A"/>
    <w:rsid w:val="00606203"/>
    <w:rsid w:val="00606A98"/>
    <w:rsid w:val="00606C75"/>
    <w:rsid w:val="00606D24"/>
    <w:rsid w:val="006073C9"/>
    <w:rsid w:val="00607611"/>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8D4"/>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B5E"/>
    <w:rsid w:val="00657C20"/>
    <w:rsid w:val="00657E42"/>
    <w:rsid w:val="00660627"/>
    <w:rsid w:val="006609A0"/>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1D3"/>
    <w:rsid w:val="008E4745"/>
    <w:rsid w:val="008E4D36"/>
    <w:rsid w:val="008E4E16"/>
    <w:rsid w:val="008E5363"/>
    <w:rsid w:val="008E598C"/>
    <w:rsid w:val="008E613F"/>
    <w:rsid w:val="008E65B2"/>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9D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E40"/>
    <w:rsid w:val="00964F42"/>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5BD"/>
    <w:rsid w:val="00987E2E"/>
    <w:rsid w:val="00987EF8"/>
    <w:rsid w:val="0099016C"/>
    <w:rsid w:val="00990265"/>
    <w:rsid w:val="0099068D"/>
    <w:rsid w:val="0099089E"/>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91A"/>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28"/>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4FB"/>
    <w:rsid w:val="00B01564"/>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198"/>
    <w:rsid w:val="00B31F42"/>
    <w:rsid w:val="00B32326"/>
    <w:rsid w:val="00B323E5"/>
    <w:rsid w:val="00B3271B"/>
    <w:rsid w:val="00B32A21"/>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682"/>
    <w:rsid w:val="00B8170B"/>
    <w:rsid w:val="00B817BD"/>
    <w:rsid w:val="00B81BCA"/>
    <w:rsid w:val="00B82472"/>
    <w:rsid w:val="00B82647"/>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66C"/>
    <w:rsid w:val="00BD2796"/>
    <w:rsid w:val="00BD2B7D"/>
    <w:rsid w:val="00BD2B9C"/>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32"/>
    <w:rsid w:val="00C24CDF"/>
    <w:rsid w:val="00C2518D"/>
    <w:rsid w:val="00C252C0"/>
    <w:rsid w:val="00C2548D"/>
    <w:rsid w:val="00C25526"/>
    <w:rsid w:val="00C25ACA"/>
    <w:rsid w:val="00C25BD7"/>
    <w:rsid w:val="00C2603B"/>
    <w:rsid w:val="00C2619A"/>
    <w:rsid w:val="00C262F2"/>
    <w:rsid w:val="00C263A6"/>
    <w:rsid w:val="00C26923"/>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F8F"/>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BC5"/>
    <w:rsid w:val="00C33CE9"/>
    <w:rsid w:val="00C33D38"/>
    <w:rsid w:val="00C33DB1"/>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3EF9"/>
    <w:rsid w:val="00C54516"/>
    <w:rsid w:val="00C547B1"/>
    <w:rsid w:val="00C547DE"/>
    <w:rsid w:val="00C547FF"/>
    <w:rsid w:val="00C54898"/>
    <w:rsid w:val="00C54959"/>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32B"/>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7DA"/>
    <w:rsid w:val="00C9592E"/>
    <w:rsid w:val="00C95C59"/>
    <w:rsid w:val="00C960B9"/>
    <w:rsid w:val="00C967ED"/>
    <w:rsid w:val="00C96975"/>
    <w:rsid w:val="00C96BD7"/>
    <w:rsid w:val="00C96F01"/>
    <w:rsid w:val="00C9799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495"/>
    <w:rsid w:val="00CA2633"/>
    <w:rsid w:val="00CA2665"/>
    <w:rsid w:val="00CA2D56"/>
    <w:rsid w:val="00CA30C9"/>
    <w:rsid w:val="00CA30DC"/>
    <w:rsid w:val="00CA33DA"/>
    <w:rsid w:val="00CA344B"/>
    <w:rsid w:val="00CA36D3"/>
    <w:rsid w:val="00CA3AB8"/>
    <w:rsid w:val="00CA3D18"/>
    <w:rsid w:val="00CA3E5F"/>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ED0"/>
    <w:rsid w:val="00CB4FF4"/>
    <w:rsid w:val="00CB5720"/>
    <w:rsid w:val="00CB5C2C"/>
    <w:rsid w:val="00CB5CE3"/>
    <w:rsid w:val="00CB5E9F"/>
    <w:rsid w:val="00CB5FC3"/>
    <w:rsid w:val="00CB60A5"/>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57D"/>
    <w:rsid w:val="00CE676F"/>
    <w:rsid w:val="00CE6791"/>
    <w:rsid w:val="00CE72B4"/>
    <w:rsid w:val="00CE7558"/>
    <w:rsid w:val="00CE758A"/>
    <w:rsid w:val="00CE7891"/>
    <w:rsid w:val="00CE7AEB"/>
    <w:rsid w:val="00CF035F"/>
    <w:rsid w:val="00CF060F"/>
    <w:rsid w:val="00CF07F2"/>
    <w:rsid w:val="00CF08F6"/>
    <w:rsid w:val="00CF0C95"/>
    <w:rsid w:val="00CF1153"/>
    <w:rsid w:val="00CF122C"/>
    <w:rsid w:val="00CF14DC"/>
    <w:rsid w:val="00CF17A2"/>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75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360"/>
    <w:rsid w:val="00D334CA"/>
    <w:rsid w:val="00D3395B"/>
    <w:rsid w:val="00D33F9B"/>
    <w:rsid w:val="00D344FF"/>
    <w:rsid w:val="00D3465C"/>
    <w:rsid w:val="00D34982"/>
    <w:rsid w:val="00D34A47"/>
    <w:rsid w:val="00D34ADC"/>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1D9"/>
    <w:rsid w:val="00D85F48"/>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58"/>
    <w:rsid w:val="00E179E7"/>
    <w:rsid w:val="00E17A79"/>
    <w:rsid w:val="00E17C98"/>
    <w:rsid w:val="00E17D7F"/>
    <w:rsid w:val="00E20296"/>
    <w:rsid w:val="00E202D6"/>
    <w:rsid w:val="00E202F1"/>
    <w:rsid w:val="00E20A65"/>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6A1"/>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77FD5"/>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8A0"/>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771"/>
    <w:rsid w:val="00EC2929"/>
    <w:rsid w:val="00EC29AB"/>
    <w:rsid w:val="00EC29E0"/>
    <w:rsid w:val="00EC2B20"/>
    <w:rsid w:val="00EC2D7C"/>
    <w:rsid w:val="00EC3403"/>
    <w:rsid w:val="00EC384F"/>
    <w:rsid w:val="00EC38C0"/>
    <w:rsid w:val="00EC3D03"/>
    <w:rsid w:val="00EC3D83"/>
    <w:rsid w:val="00EC3F48"/>
    <w:rsid w:val="00EC41FB"/>
    <w:rsid w:val="00EC42EE"/>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067"/>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D7"/>
    <w:rsid w:val="00EF5630"/>
    <w:rsid w:val="00EF5B34"/>
    <w:rsid w:val="00EF5F87"/>
    <w:rsid w:val="00EF61DC"/>
    <w:rsid w:val="00EF6479"/>
    <w:rsid w:val="00EF6551"/>
    <w:rsid w:val="00EF65FE"/>
    <w:rsid w:val="00EF6878"/>
    <w:rsid w:val="00EF69CB"/>
    <w:rsid w:val="00EF6BEC"/>
    <w:rsid w:val="00EF6BF0"/>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1B50"/>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B3A"/>
    <w:rsid w:val="00F54EF1"/>
    <w:rsid w:val="00F5517D"/>
    <w:rsid w:val="00F55460"/>
    <w:rsid w:val="00F55B7B"/>
    <w:rsid w:val="00F55C6B"/>
    <w:rsid w:val="00F55EDB"/>
    <w:rsid w:val="00F55F92"/>
    <w:rsid w:val="00F5623C"/>
    <w:rsid w:val="00F562A6"/>
    <w:rsid w:val="00F56347"/>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9A4"/>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36F"/>
    <w:rsid w:val="00F973D2"/>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8312</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3745</cp:revision>
  <cp:lastPrinted>2018-07-19T04:02:00Z</cp:lastPrinted>
  <dcterms:created xsi:type="dcterms:W3CDTF">2018-03-15T06:37:00Z</dcterms:created>
  <dcterms:modified xsi:type="dcterms:W3CDTF">2018-07-19T04:16:00Z</dcterms:modified>
</cp:coreProperties>
</file>